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D5" w:rsidRPr="005210D5" w:rsidRDefault="005210D5" w:rsidP="005210D5">
      <w:pPr>
        <w:spacing w:before="0" w:beforeAutospacing="0" w:after="0" w:afterAutospacing="0"/>
        <w:jc w:val="right"/>
        <w:outlineLvl w:val="0"/>
        <w:rPr>
          <w:rFonts w:cstheme="minorHAnsi"/>
          <w:bCs/>
          <w:color w:val="000000"/>
          <w:sz w:val="24"/>
          <w:szCs w:val="24"/>
          <w:lang w:val="ru-RU"/>
        </w:rPr>
      </w:pPr>
      <w:r w:rsidRPr="005210D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5210D5">
        <w:rPr>
          <w:rFonts w:cstheme="minorHAnsi"/>
          <w:bCs/>
          <w:color w:val="000000"/>
          <w:sz w:val="24"/>
          <w:szCs w:val="24"/>
          <w:lang w:val="ru-RU"/>
        </w:rPr>
        <w:t>Приложение 4</w:t>
      </w:r>
    </w:p>
    <w:p w:rsidR="005210D5" w:rsidRPr="005210D5" w:rsidRDefault="005210D5" w:rsidP="005210D5">
      <w:pPr>
        <w:spacing w:before="0" w:beforeAutospacing="0" w:after="0" w:afterAutospacing="0"/>
        <w:jc w:val="right"/>
        <w:outlineLvl w:val="0"/>
        <w:rPr>
          <w:rFonts w:cstheme="minorHAnsi"/>
          <w:bCs/>
          <w:sz w:val="24"/>
          <w:szCs w:val="24"/>
          <w:lang w:val="ru-RU"/>
        </w:rPr>
      </w:pPr>
      <w:r w:rsidRPr="005210D5">
        <w:rPr>
          <w:rFonts w:cstheme="minorHAnsi"/>
          <w:b/>
          <w:bCs/>
          <w:color w:val="000000"/>
          <w:sz w:val="24"/>
          <w:szCs w:val="24"/>
          <w:lang w:val="ru-RU"/>
        </w:rPr>
        <w:t>УТВЕРЖДАЮ</w:t>
      </w:r>
      <w:r w:rsidRPr="005210D5">
        <w:rPr>
          <w:rFonts w:cstheme="minorHAnsi"/>
          <w:lang w:val="ru-RU"/>
        </w:rPr>
        <w:br/>
      </w:r>
      <w:r w:rsidRPr="005210D5">
        <w:rPr>
          <w:rFonts w:cstheme="minorHAnsi"/>
          <w:bCs/>
          <w:sz w:val="24"/>
          <w:szCs w:val="24"/>
          <w:lang w:val="ru-RU"/>
        </w:rPr>
        <w:t xml:space="preserve">Директор </w:t>
      </w:r>
    </w:p>
    <w:p w:rsidR="005210D5" w:rsidRPr="005210D5" w:rsidRDefault="005210D5" w:rsidP="005210D5">
      <w:pPr>
        <w:spacing w:before="0" w:beforeAutospacing="0" w:after="0" w:afterAutospacing="0"/>
        <w:jc w:val="right"/>
        <w:outlineLvl w:val="0"/>
        <w:rPr>
          <w:rFonts w:cstheme="minorHAnsi"/>
          <w:bCs/>
          <w:sz w:val="24"/>
          <w:szCs w:val="24"/>
          <w:lang w:val="ru-RU"/>
        </w:rPr>
      </w:pPr>
      <w:r w:rsidRPr="005210D5">
        <w:rPr>
          <w:rFonts w:cstheme="minorHAnsi"/>
          <w:bCs/>
          <w:sz w:val="24"/>
          <w:szCs w:val="24"/>
          <w:lang w:val="ru-RU"/>
        </w:rPr>
        <w:t xml:space="preserve">МБОУ Языковская средняя школа </w:t>
      </w:r>
    </w:p>
    <w:p w:rsidR="005210D5" w:rsidRPr="005210D5" w:rsidRDefault="005210D5" w:rsidP="005210D5">
      <w:pPr>
        <w:spacing w:before="0" w:beforeAutospacing="0" w:after="0" w:afterAutospacing="0"/>
        <w:jc w:val="right"/>
        <w:outlineLvl w:val="0"/>
        <w:rPr>
          <w:rFonts w:cstheme="minorHAnsi"/>
          <w:bCs/>
          <w:sz w:val="24"/>
          <w:szCs w:val="24"/>
          <w:lang w:val="ru-RU"/>
        </w:rPr>
      </w:pPr>
      <w:r w:rsidRPr="005210D5">
        <w:rPr>
          <w:rFonts w:cstheme="minorHAnsi"/>
          <w:bCs/>
          <w:sz w:val="24"/>
          <w:szCs w:val="24"/>
          <w:lang w:val="ru-RU"/>
        </w:rPr>
        <w:t>им. Н.М. Языкова</w:t>
      </w:r>
    </w:p>
    <w:p w:rsidR="005210D5" w:rsidRPr="005210D5" w:rsidRDefault="005210D5" w:rsidP="005210D5">
      <w:pPr>
        <w:spacing w:before="0" w:beforeAutospacing="0" w:after="0" w:afterAutospacing="0"/>
        <w:jc w:val="right"/>
        <w:outlineLvl w:val="0"/>
        <w:rPr>
          <w:rFonts w:cstheme="minorHAnsi"/>
          <w:bCs/>
          <w:sz w:val="24"/>
          <w:szCs w:val="24"/>
          <w:lang w:val="ru-RU"/>
        </w:rPr>
      </w:pPr>
      <w:r w:rsidRPr="005210D5">
        <w:rPr>
          <w:rFonts w:cstheme="minorHAnsi"/>
          <w:bCs/>
          <w:sz w:val="24"/>
          <w:szCs w:val="24"/>
          <w:lang w:val="ru-RU"/>
        </w:rPr>
        <w:t xml:space="preserve"> Лапшина Лилия Владимировна</w:t>
      </w:r>
    </w:p>
    <w:p w:rsidR="005210D5" w:rsidRPr="005210D5" w:rsidRDefault="005210D5" w:rsidP="005210D5">
      <w:pPr>
        <w:spacing w:before="0" w:beforeAutospacing="0" w:after="0"/>
        <w:jc w:val="right"/>
        <w:rPr>
          <w:rFonts w:eastAsia="Times New Roman" w:cstheme="minorHAnsi"/>
          <w:sz w:val="24"/>
          <w:szCs w:val="28"/>
          <w:lang w:val="ru-RU"/>
        </w:rPr>
      </w:pPr>
      <w:r w:rsidRPr="005210D5">
        <w:rPr>
          <w:rFonts w:eastAsia="Times New Roman" w:cstheme="minorHAnsi"/>
          <w:sz w:val="24"/>
          <w:szCs w:val="28"/>
          <w:lang w:val="ru-RU"/>
        </w:rPr>
        <w:t xml:space="preserve">приказ № 170 от 26.03.2025 </w:t>
      </w:r>
    </w:p>
    <w:p w:rsidR="005210D5" w:rsidRPr="005210D5" w:rsidRDefault="005210D5" w:rsidP="005210D5">
      <w:pPr>
        <w:spacing w:before="0" w:beforeAutospacing="0" w:after="0" w:afterAutospacing="0"/>
        <w:jc w:val="right"/>
        <w:outlineLvl w:val="0"/>
        <w:rPr>
          <w:rFonts w:cstheme="minorHAnsi"/>
          <w:bCs/>
          <w:sz w:val="24"/>
          <w:szCs w:val="24"/>
          <w:lang w:val="ru-RU"/>
        </w:rPr>
      </w:pPr>
      <w:r w:rsidRPr="005210D5">
        <w:rPr>
          <w:rFonts w:cstheme="minorHAnsi"/>
          <w:bCs/>
          <w:sz w:val="24"/>
          <w:szCs w:val="24"/>
          <w:lang w:val="ru-RU"/>
        </w:rPr>
        <w:t xml:space="preserve">                    </w:t>
      </w:r>
    </w:p>
    <w:p w:rsidR="005210D5" w:rsidRPr="005210D5" w:rsidRDefault="005210D5" w:rsidP="005210D5">
      <w:pPr>
        <w:spacing w:before="0" w:beforeAutospacing="0" w:after="0" w:afterAutospacing="0"/>
        <w:jc w:val="center"/>
        <w:rPr>
          <w:rFonts w:cstheme="minorHAnsi"/>
          <w:lang w:val="ru-RU"/>
        </w:rPr>
      </w:pPr>
      <w:r w:rsidRPr="005210D5">
        <w:rPr>
          <w:rFonts w:cstheme="minorHAnsi"/>
          <w:lang w:val="ru-RU"/>
        </w:rPr>
        <w:t xml:space="preserve">План мероприятий по противодействию коррупции </w:t>
      </w:r>
    </w:p>
    <w:p w:rsidR="00943406" w:rsidRPr="005210D5" w:rsidRDefault="005210D5" w:rsidP="005210D5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 w:rsidRPr="005210D5">
        <w:rPr>
          <w:rFonts w:cstheme="minorHAnsi"/>
          <w:lang w:val="ru-RU"/>
        </w:rPr>
        <w:t>в</w:t>
      </w:r>
      <w:r w:rsidRPr="005210D5">
        <w:rPr>
          <w:rFonts w:eastAsia="Calibri" w:cstheme="minorHAnsi"/>
          <w:lang w:val="ru-RU"/>
        </w:rPr>
        <w:t xml:space="preserve"> </w:t>
      </w:r>
      <w:r w:rsidRPr="005210D5">
        <w:rPr>
          <w:rFonts w:eastAsia="Calibri" w:cstheme="minorHAnsi"/>
          <w:sz w:val="24"/>
          <w:szCs w:val="24"/>
          <w:lang w:val="ru-RU"/>
        </w:rPr>
        <w:t>МБОУ Языковская СШ им.Н.М. Языкова</w:t>
      </w:r>
    </w:p>
    <w:p w:rsidR="005210D5" w:rsidRPr="005210D5" w:rsidRDefault="005210D5" w:rsidP="005210D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210D5">
        <w:rPr>
          <w:rFonts w:eastAsia="Calibri" w:cstheme="minorHAnsi"/>
          <w:sz w:val="24"/>
          <w:szCs w:val="24"/>
          <w:lang w:val="ru-RU"/>
        </w:rPr>
        <w:t>на 2025 -2028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9"/>
        <w:gridCol w:w="2628"/>
        <w:gridCol w:w="61"/>
        <w:gridCol w:w="1960"/>
        <w:gridCol w:w="1822"/>
        <w:gridCol w:w="2366"/>
      </w:tblGrid>
      <w:tr w:rsidR="00943406" w:rsidRPr="005210D5" w:rsidTr="005210D5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  <w:r w:rsidRPr="005210D5">
              <w:rPr>
                <w:rFonts w:cstheme="minorHAnsi"/>
              </w:rPr>
              <w:br/>
            </w: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3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1.1. Механизмы, определяющие систему запретов, </w:t>
            </w: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ограничений и требований, установленных в целях противодействия коррупции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антикоррупционная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политика;</w:t>
            </w:r>
          </w:p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– полож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ение о нормах профессиональной этики педагогов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–2028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наличие коррупционной составляющей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20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–2028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2026,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2027, декабрь 2028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1.2. Системы, </w:t>
            </w:r>
            <w:proofErr w:type="gramStart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на совершенствование порядка работы директора и административных работников школы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оценки должностных обязанностей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Октябрь 2026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Повышение эффективности мер по предупреждению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коррупционных правонаруше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ний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учет и анализ примененных мер ответственности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оля за</w:t>
            </w:r>
            <w:proofErr w:type="gram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2. Методы </w:t>
            </w:r>
            <w:proofErr w:type="spellStart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просвещения и пропаганды нетерпимого отношения к коррупции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</w:t>
            </w:r>
            <w:proofErr w:type="spellStart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</w:t>
            </w:r>
            <w:proofErr w:type="gramStart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Участие в общественных акциях в целях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3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Формирование у </w:t>
            </w:r>
            <w:proofErr w:type="gram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нетерпимо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сти к коррупционному поведению и повышение уровня правосознания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общероссийском конкурсе на лучшую работу по теме противодействия коррупции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13.11.2026</w:t>
            </w:r>
          </w:p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15.04.2027</w:t>
            </w:r>
          </w:p>
        </w:tc>
        <w:tc>
          <w:tcPr>
            <w:tcW w:w="23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943406" w:rsidP="005210D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Международной олимпиаде по финансовой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lastRenderedPageBreak/>
              <w:t>Учитель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алгебры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Повышение информационной, финансовой и правовой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грамотности детей и молодежи, содействие их профессиональной ориентации, развитие знаний в области финансовой безопаснос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ти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открытых уроков и классных часов по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тематике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–2028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</w:t>
            </w:r>
            <w:proofErr w:type="spellStart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работников и профессиональное развитие в сфере противодействия коррупции 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–2028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у работников нетерпимости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 коррупционному поведению и повышение уровня правосознания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Изучение методических рекомендаций по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воспитанию и просвещению обучающихся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квартал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202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Улучшение подготовки педагогических кадров,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способных осуществлять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воспитание и просвещение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воспитания и просвещения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20</w:t>
            </w:r>
            <w:r w:rsidRPr="005210D5">
              <w:rPr>
                <w:rFonts w:cstheme="minorHAnsi"/>
                <w:color w:val="000000"/>
                <w:sz w:val="24"/>
                <w:szCs w:val="24"/>
              </w:rPr>
              <w:t>26–2028 гг</w:t>
            </w:r>
          </w:p>
        </w:tc>
        <w:tc>
          <w:tcPr>
            <w:tcW w:w="23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943406" w:rsidP="005210D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образовательных площадках и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мастерских по методике организации и проведения образовательных мероприятий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2026–2028 гг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Организована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работа по изучению эффективных методик организации и проведения образовательных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мероприятий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направленности для работников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2.3. Совершенствование механизмов формирования </w:t>
            </w:r>
            <w:proofErr w:type="spellStart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родителей (законных </w:t>
            </w: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представителей) обучающихся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онлайн-опросы</w:t>
            </w:r>
            <w:proofErr w:type="spellEnd"/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Размещение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информационных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стендах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и сайте образовательной </w:t>
            </w:r>
            <w:r w:rsidRPr="005210D5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3.1. Совершенствование </w:t>
            </w: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механизмов информационной открытости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Октябрь 2026 года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ии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Публикация на официальном сайте информации об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деятельности образовательной организации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2026–2028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Сведения и отчеты о реализации программы и иных мероприятиях по вопросам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профилактики коррупционных правонарушений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структурных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2026–2028 гг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Доклад о результатах монитори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нга с целью принятия мер реагирования в случаях обнаружения коррупционных проявлений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Обеспечение доступности к номерам телефонов администрации школы в целях выявления фактов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Июль 2026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твом Российской Федерации, а также о фактах коррупции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Июль 2027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каждого полученного сообщения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 фактах коррупции в образовательной организации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Август 2026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рганизация </w:t>
            </w:r>
            <w:proofErr w:type="gramStart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школе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Изучение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принятых мер реагирования на факты коррупции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2026, 2027 </w:t>
            </w: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  <w:r w:rsidRPr="005210D5">
              <w:rPr>
                <w:rFonts w:cstheme="minorHAnsi"/>
                <w:color w:val="000000"/>
                <w:sz w:val="24"/>
                <w:szCs w:val="24"/>
              </w:rPr>
              <w:t xml:space="preserve"> 2028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й линии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Декабрь 2026 года</w:t>
            </w:r>
          </w:p>
        </w:tc>
        <w:tc>
          <w:tcPr>
            <w:tcW w:w="23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Зав. канцелярией</w:t>
            </w:r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 2027 года</w:t>
            </w:r>
          </w:p>
        </w:tc>
        <w:tc>
          <w:tcPr>
            <w:tcW w:w="23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94340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43406" w:rsidRP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4.2.1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20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2026–2028 гг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Совместное оперативное реагиро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вание на коррупционные правонарушения</w:t>
            </w:r>
          </w:p>
        </w:tc>
      </w:tr>
      <w:tr w:rsidR="00943406" w:rsidRPr="005210D5" w:rsidT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943406" w:rsidRPr="005210D5" w:rsidTr="005210D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7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Повышение (улучшение)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знаний и навыков служащих (работников), участвующих в осуществлении закупок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Декабрь 2026, апрель 2027, октябрь 2028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27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Совершенствование условий, процедур и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механизмов государственных закупок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Февраль 2026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943406" w:rsidRPr="005210D5" w:rsidTr="005210D5">
        <w:tc>
          <w:tcPr>
            <w:tcW w:w="6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27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методических совещаний, семинаров, круглых столов по вопросам противодействия коррупции в закупочной </w:t>
            </w: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210D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406" w:rsidRPr="005210D5" w:rsidRDefault="005210D5" w:rsidP="005210D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210D5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</w:tbl>
    <w:p w:rsidR="00943406" w:rsidRPr="005210D5" w:rsidRDefault="00943406" w:rsidP="005210D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sectPr w:rsidR="00943406" w:rsidRPr="005210D5" w:rsidSect="005210D5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E7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0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04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63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A2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B5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D16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E3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97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D0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11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22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84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514A0"/>
    <w:rsid w:val="004F7E17"/>
    <w:rsid w:val="005210D5"/>
    <w:rsid w:val="005A05CE"/>
    <w:rsid w:val="00653AF6"/>
    <w:rsid w:val="0094340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1400</Words>
  <Characters>7982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Admin</cp:lastModifiedBy>
  <cp:revision>2</cp:revision>
  <dcterms:created xsi:type="dcterms:W3CDTF">2025-03-26T11:50:00Z</dcterms:created>
  <dcterms:modified xsi:type="dcterms:W3CDTF">2025-03-26T11:50:00Z</dcterms:modified>
</cp:coreProperties>
</file>